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BCF4" w14:textId="52B16CD1" w:rsidR="00D92714" w:rsidRPr="00AD0D0A" w:rsidRDefault="000A7C52" w:rsidP="00D92714">
      <w:pPr>
        <w:jc w:val="center"/>
        <w:rPr>
          <w:b/>
          <w:bCs/>
          <w:sz w:val="28"/>
          <w:szCs w:val="28"/>
        </w:rPr>
      </w:pPr>
      <w:r w:rsidRPr="00AD0D0A">
        <w:rPr>
          <w:b/>
          <w:bCs/>
          <w:sz w:val="28"/>
          <w:szCs w:val="28"/>
        </w:rPr>
        <w:t>Annexe 1</w:t>
      </w:r>
      <w:r w:rsidR="00AF529C" w:rsidRPr="00AD0D0A">
        <w:rPr>
          <w:b/>
          <w:bCs/>
          <w:sz w:val="28"/>
          <w:szCs w:val="28"/>
        </w:rPr>
        <w:t xml:space="preserve"> </w:t>
      </w:r>
      <w:r w:rsidRPr="00AD0D0A">
        <w:rPr>
          <w:b/>
          <w:bCs/>
          <w:sz w:val="28"/>
          <w:szCs w:val="28"/>
        </w:rPr>
        <w:t>–</w:t>
      </w:r>
      <w:r w:rsidR="00AF529C" w:rsidRPr="00AD0D0A">
        <w:rPr>
          <w:b/>
          <w:bCs/>
          <w:sz w:val="28"/>
          <w:szCs w:val="28"/>
        </w:rPr>
        <w:t xml:space="preserve"> </w:t>
      </w:r>
      <w:r w:rsidRPr="00AD0D0A">
        <w:rPr>
          <w:b/>
          <w:bCs/>
          <w:sz w:val="28"/>
          <w:szCs w:val="28"/>
        </w:rPr>
        <w:t>Engagement du bénéficiaire en mobilité</w:t>
      </w:r>
    </w:p>
    <w:p w14:paraId="479D5AC6" w14:textId="77777777" w:rsidR="00D92714" w:rsidRPr="00AD0D0A" w:rsidRDefault="00D92714" w:rsidP="00D92714">
      <w:pPr>
        <w:jc w:val="center"/>
        <w:rPr>
          <w:b/>
          <w:bCs/>
          <w:sz w:val="28"/>
          <w:szCs w:val="28"/>
        </w:rPr>
      </w:pPr>
    </w:p>
    <w:p w14:paraId="6A4200D3" w14:textId="7086934D" w:rsidR="008603DD" w:rsidRPr="00AD0D0A" w:rsidRDefault="000A7C52" w:rsidP="008603DD">
      <w:pPr>
        <w:spacing w:line="276" w:lineRule="auto"/>
        <w:ind w:left="360"/>
        <w:jc w:val="both"/>
        <w:rPr>
          <w:rFonts w:ascii="Aptos" w:hAnsi="Aptos"/>
        </w:rPr>
      </w:pPr>
      <w:r w:rsidRPr="00AD0D0A">
        <w:rPr>
          <w:rFonts w:ascii="Aptos" w:hAnsi="Aptos"/>
        </w:rPr>
        <w:t xml:space="preserve">Je </w:t>
      </w:r>
      <w:proofErr w:type="spellStart"/>
      <w:r w:rsidRPr="00AD0D0A">
        <w:rPr>
          <w:rFonts w:ascii="Aptos" w:hAnsi="Aptos"/>
        </w:rPr>
        <w:t>sousigné</w:t>
      </w:r>
      <w:proofErr w:type="spellEnd"/>
    </w:p>
    <w:p w14:paraId="01268E00" w14:textId="54F40949" w:rsidR="008603DD" w:rsidRPr="00AD0D0A" w:rsidRDefault="000A7C52" w:rsidP="008603DD">
      <w:pPr>
        <w:spacing w:line="276" w:lineRule="auto"/>
        <w:ind w:left="360"/>
        <w:jc w:val="both"/>
        <w:rPr>
          <w:rFonts w:ascii="Aptos" w:hAnsi="Aptos"/>
        </w:rPr>
      </w:pPr>
      <w:r w:rsidRPr="00AD0D0A">
        <w:rPr>
          <w:rFonts w:ascii="Aptos" w:hAnsi="Aptos"/>
        </w:rPr>
        <w:t xml:space="preserve">Nom : </w:t>
      </w:r>
    </w:p>
    <w:p w14:paraId="3F224654" w14:textId="10628971" w:rsidR="008603DD" w:rsidRPr="00AD0D0A" w:rsidRDefault="000A7C52" w:rsidP="008603DD">
      <w:pPr>
        <w:spacing w:line="276" w:lineRule="auto"/>
        <w:ind w:left="360"/>
        <w:jc w:val="both"/>
        <w:rPr>
          <w:rFonts w:ascii="Aptos" w:hAnsi="Aptos"/>
        </w:rPr>
      </w:pPr>
      <w:r w:rsidRPr="00AD0D0A">
        <w:rPr>
          <w:rFonts w:ascii="Aptos" w:hAnsi="Aptos"/>
        </w:rPr>
        <w:t>Prénom</w:t>
      </w:r>
      <w:r w:rsidR="008603DD" w:rsidRPr="00AD0D0A">
        <w:rPr>
          <w:rFonts w:ascii="Aptos" w:hAnsi="Aptos"/>
        </w:rPr>
        <w:t xml:space="preserve"> </w:t>
      </w:r>
      <w:r w:rsidRPr="00AD0D0A">
        <w:rPr>
          <w:rFonts w:ascii="Aptos" w:hAnsi="Aptos"/>
        </w:rPr>
        <w:t>:</w:t>
      </w:r>
    </w:p>
    <w:p w14:paraId="00D087E8" w14:textId="2F25AFB3" w:rsidR="008603DD" w:rsidRPr="00AD0D0A" w:rsidRDefault="000A7C52" w:rsidP="008603DD">
      <w:pPr>
        <w:spacing w:line="276" w:lineRule="auto"/>
        <w:ind w:left="360"/>
        <w:jc w:val="both"/>
        <w:rPr>
          <w:rFonts w:ascii="Aptos" w:hAnsi="Aptos"/>
        </w:rPr>
      </w:pPr>
      <w:r w:rsidRPr="00AD0D0A">
        <w:rPr>
          <w:rFonts w:ascii="Aptos" w:hAnsi="Aptos"/>
        </w:rPr>
        <w:t>Date de naissance</w:t>
      </w:r>
      <w:r w:rsidR="008603DD" w:rsidRPr="00AD0D0A">
        <w:rPr>
          <w:rFonts w:ascii="Aptos" w:hAnsi="Aptos"/>
        </w:rPr>
        <w:t xml:space="preserve"> </w:t>
      </w:r>
      <w:r w:rsidRPr="00AD0D0A">
        <w:rPr>
          <w:rFonts w:ascii="Aptos" w:hAnsi="Aptos"/>
        </w:rPr>
        <w:t>:</w:t>
      </w:r>
    </w:p>
    <w:p w14:paraId="2D10421C" w14:textId="400C25CF" w:rsidR="008603DD" w:rsidRPr="00AD0D0A" w:rsidRDefault="008603DD" w:rsidP="008603DD">
      <w:pPr>
        <w:spacing w:line="276" w:lineRule="auto"/>
        <w:ind w:left="360"/>
        <w:rPr>
          <w:rFonts w:ascii="Aptos" w:hAnsi="Aptos"/>
        </w:rPr>
      </w:pPr>
      <w:proofErr w:type="gramStart"/>
      <w:r w:rsidRPr="00AD0D0A">
        <w:rPr>
          <w:rFonts w:ascii="Aptos" w:hAnsi="Aptos"/>
        </w:rPr>
        <w:t>E-mail</w:t>
      </w:r>
      <w:proofErr w:type="gramEnd"/>
      <w:r w:rsidRPr="00AD0D0A">
        <w:rPr>
          <w:rFonts w:ascii="Aptos" w:hAnsi="Aptos"/>
        </w:rPr>
        <w:t xml:space="preserve"> </w:t>
      </w:r>
      <w:r w:rsidR="000A7C52" w:rsidRPr="00AD0D0A">
        <w:rPr>
          <w:rFonts w:ascii="Aptos" w:hAnsi="Aptos"/>
        </w:rPr>
        <w:t>:</w:t>
      </w:r>
    </w:p>
    <w:p w14:paraId="0CE28CD8" w14:textId="77777777" w:rsidR="008603DD" w:rsidRPr="00AD0D0A" w:rsidRDefault="008603DD" w:rsidP="008603DD">
      <w:pPr>
        <w:rPr>
          <w:b/>
          <w:bCs/>
        </w:rPr>
      </w:pPr>
    </w:p>
    <w:p w14:paraId="2992C3C2" w14:textId="61949D9B" w:rsidR="00CE1536" w:rsidRPr="00AD0D0A" w:rsidRDefault="000A7C52" w:rsidP="00CE1536">
      <w:pPr>
        <w:rPr>
          <w:b/>
          <w:bCs/>
        </w:rPr>
      </w:pPr>
      <w:r w:rsidRPr="00AD0D0A">
        <w:rPr>
          <w:b/>
          <w:bCs/>
        </w:rPr>
        <w:t xml:space="preserve">Candidat à l’Avis </w:t>
      </w:r>
      <w:r w:rsidR="00E12D80" w:rsidRPr="00AD0D0A">
        <w:rPr>
          <w:b/>
          <w:bCs/>
        </w:rPr>
        <w:t>P</w:t>
      </w:r>
      <w:r w:rsidRPr="00AD0D0A">
        <w:rPr>
          <w:b/>
          <w:bCs/>
        </w:rPr>
        <w:t xml:space="preserve">ublic </w:t>
      </w:r>
      <w:r w:rsidR="00E12D80" w:rsidRPr="00AD0D0A">
        <w:rPr>
          <w:b/>
          <w:bCs/>
        </w:rPr>
        <w:t>d’Appel à Candidature</w:t>
      </w:r>
      <w:r w:rsidRPr="00AD0D0A">
        <w:rPr>
          <w:b/>
          <w:bCs/>
        </w:rPr>
        <w:t xml:space="preserve"> des bénéficiaires pour les parcours de mobilité transfrontalière DEVELOP.</w:t>
      </w:r>
      <w:r w:rsidR="00CE1536" w:rsidRPr="00AD0D0A">
        <w:rPr>
          <w:b/>
          <w:bCs/>
        </w:rPr>
        <w:t xml:space="preserve"> </w:t>
      </w:r>
    </w:p>
    <w:p w14:paraId="664C56BD" w14:textId="65A33319" w:rsidR="00E04985" w:rsidRPr="00E12D80" w:rsidRDefault="00E12D80" w:rsidP="00E04985">
      <w:pPr>
        <w:jc w:val="both"/>
      </w:pPr>
      <w:r>
        <w:t>Reconnaissant avoir été informé du fait</w:t>
      </w:r>
      <w:r w:rsidRPr="00E12D80">
        <w:t xml:space="preserve"> que toute fausse déclaration, falsification de document ou usage de faux est susceptible d’engager la responsabilité pénale de son auteur, conformément aux dispositions des articles 441-1 et suivants du Code pénal, qui prévoient des sanctions pouvant aller jusqu’à trois ans d’emprisonnement et 45 000 euros d’amende.</w:t>
      </w:r>
      <w:r w:rsidR="00E04985" w:rsidRPr="00AD0D0A">
        <w:t> </w:t>
      </w:r>
    </w:p>
    <w:p w14:paraId="7E6CC27D" w14:textId="4C4D768A" w:rsidR="00CE1536" w:rsidRPr="00E04985" w:rsidRDefault="00E12D80" w:rsidP="008603DD">
      <w:pPr>
        <w:jc w:val="center"/>
        <w:rPr>
          <w:lang w:val="it-IT"/>
        </w:rPr>
      </w:pPr>
      <w:r>
        <w:rPr>
          <w:b/>
          <w:bCs/>
          <w:lang w:val="it-IT"/>
        </w:rPr>
        <w:t>DECLARE</w:t>
      </w:r>
    </w:p>
    <w:p w14:paraId="2D6E2D86" w14:textId="6C6D25CF" w:rsidR="00CE1536" w:rsidRPr="00AD0D0A" w:rsidRDefault="00E12D80" w:rsidP="008603DD">
      <w:pPr>
        <w:numPr>
          <w:ilvl w:val="0"/>
          <w:numId w:val="10"/>
        </w:numPr>
        <w:jc w:val="both"/>
      </w:pPr>
      <w:r w:rsidRPr="00AD0D0A">
        <w:t xml:space="preserve">Être informé(e) que la présente activité est financée par le </w:t>
      </w:r>
      <w:r w:rsidR="3F7A5AE9" w:rsidRPr="00AD0D0A">
        <w:rPr>
          <w:b/>
          <w:bCs/>
        </w:rPr>
        <w:t>Programm</w:t>
      </w:r>
      <w:r w:rsidRPr="00AD0D0A">
        <w:rPr>
          <w:b/>
          <w:bCs/>
        </w:rPr>
        <w:t>e</w:t>
      </w:r>
      <w:r w:rsidR="3F7A5AE9" w:rsidRPr="00AD0D0A">
        <w:rPr>
          <w:b/>
          <w:bCs/>
        </w:rPr>
        <w:t xml:space="preserve"> INTERREG Itali</w:t>
      </w:r>
      <w:r w:rsidRPr="00AD0D0A">
        <w:rPr>
          <w:b/>
          <w:bCs/>
        </w:rPr>
        <w:t>e</w:t>
      </w:r>
      <w:r w:rsidR="3F7A5AE9" w:rsidRPr="00AD0D0A">
        <w:rPr>
          <w:b/>
          <w:bCs/>
        </w:rPr>
        <w:t>-Franc</w:t>
      </w:r>
      <w:r w:rsidRPr="00AD0D0A">
        <w:rPr>
          <w:b/>
          <w:bCs/>
        </w:rPr>
        <w:t>e</w:t>
      </w:r>
      <w:r w:rsidR="3F7A5AE9" w:rsidRPr="00AD0D0A">
        <w:rPr>
          <w:b/>
          <w:bCs/>
        </w:rPr>
        <w:t xml:space="preserve"> </w:t>
      </w:r>
      <w:proofErr w:type="spellStart"/>
      <w:r w:rsidR="3F7A5AE9" w:rsidRPr="00AD0D0A">
        <w:rPr>
          <w:b/>
          <w:bCs/>
        </w:rPr>
        <w:t>Marittimo</w:t>
      </w:r>
      <w:proofErr w:type="spellEnd"/>
      <w:r w:rsidR="3F7A5AE9" w:rsidRPr="00AD0D0A">
        <w:rPr>
          <w:b/>
          <w:bCs/>
        </w:rPr>
        <w:t xml:space="preserve"> 2021-2027</w:t>
      </w:r>
      <w:r w:rsidR="3F7A5AE9" w:rsidRPr="00AD0D0A">
        <w:t xml:space="preserve"> </w:t>
      </w:r>
      <w:r w:rsidRPr="00AD0D0A">
        <w:t>et</w:t>
      </w:r>
      <w:r w:rsidR="3F7A5AE9" w:rsidRPr="00AD0D0A">
        <w:t xml:space="preserve"> </w:t>
      </w:r>
      <w:r w:rsidRPr="00AD0D0A">
        <w:t>soumise aux règles européennes et nationales pertinentes, y compris les vérifications documentaires;</w:t>
      </w:r>
    </w:p>
    <w:p w14:paraId="6A62C1D2" w14:textId="1291E131" w:rsidR="00CE1536" w:rsidRPr="00AD0D0A" w:rsidRDefault="00E12D80" w:rsidP="008603DD">
      <w:pPr>
        <w:numPr>
          <w:ilvl w:val="0"/>
          <w:numId w:val="10"/>
        </w:numPr>
        <w:jc w:val="both"/>
      </w:pPr>
      <w:r w:rsidRPr="00AD0D0A">
        <w:t>Accepter l’intégralité des obligations prévues par l’Avis Public d’Appel à Candidature y compris celles relative</w:t>
      </w:r>
      <w:r>
        <w:t xml:space="preserve">s </w:t>
      </w:r>
      <w:r w:rsidRPr="00AD0D0A">
        <w:t xml:space="preserve">à la perception de la bourse de mobilité (Articles 7 et 8). </w:t>
      </w:r>
      <w:r w:rsidR="69C7AC59" w:rsidRPr="00AD0D0A">
        <w:t xml:space="preserve"> </w:t>
      </w:r>
    </w:p>
    <w:p w14:paraId="1795D49D" w14:textId="77777777" w:rsidR="008603DD" w:rsidRPr="00AD0D0A" w:rsidRDefault="008603DD" w:rsidP="008603DD">
      <w:pPr>
        <w:ind w:left="720"/>
      </w:pPr>
    </w:p>
    <w:p w14:paraId="66017B90" w14:textId="58253D7A" w:rsidR="008603DD" w:rsidRPr="00AD0D0A" w:rsidRDefault="00E12D80" w:rsidP="008603DD">
      <w:pPr>
        <w:jc w:val="center"/>
        <w:rPr>
          <w:b/>
          <w:bCs/>
        </w:rPr>
      </w:pPr>
      <w:r w:rsidRPr="00AD0D0A">
        <w:rPr>
          <w:b/>
          <w:bCs/>
        </w:rPr>
        <w:t xml:space="preserve">M’ENGAGE </w:t>
      </w:r>
    </w:p>
    <w:p w14:paraId="007772F8" w14:textId="370099CE" w:rsidR="00CE1536" w:rsidRPr="00AD0D0A" w:rsidRDefault="00E04985" w:rsidP="008603DD">
      <w:pPr>
        <w:jc w:val="center"/>
      </w:pPr>
      <w:r w:rsidRPr="00AD0D0A">
        <w:rPr>
          <w:b/>
          <w:bCs/>
        </w:rPr>
        <w:t>(</w:t>
      </w:r>
      <w:r w:rsidR="00E12D80" w:rsidRPr="00AD0D0A">
        <w:rPr>
          <w:b/>
          <w:bCs/>
        </w:rPr>
        <w:t>en</w:t>
      </w:r>
      <w:r w:rsidR="00CE1536" w:rsidRPr="00AD0D0A">
        <w:rPr>
          <w:b/>
          <w:bCs/>
        </w:rPr>
        <w:t xml:space="preserve"> cas</w:t>
      </w:r>
      <w:r w:rsidR="00E12D80" w:rsidRPr="00AD0D0A">
        <w:rPr>
          <w:b/>
          <w:bCs/>
        </w:rPr>
        <w:t xml:space="preserve"> d’attribution de la bourse de mobilité) à</w:t>
      </w:r>
    </w:p>
    <w:p w14:paraId="0182549C" w14:textId="63B1916E" w:rsidR="00CE1536" w:rsidRPr="00AD0D0A" w:rsidRDefault="00E12D80" w:rsidP="008603DD">
      <w:pPr>
        <w:numPr>
          <w:ilvl w:val="0"/>
          <w:numId w:val="11"/>
        </w:numPr>
        <w:jc w:val="both"/>
      </w:pPr>
      <w:r w:rsidRPr="00AD0D0A">
        <w:rPr>
          <w:b/>
          <w:bCs/>
        </w:rPr>
        <w:t xml:space="preserve">Communiquer mon </w:t>
      </w:r>
      <w:proofErr w:type="spellStart"/>
      <w:r w:rsidRPr="00AD0D0A">
        <w:rPr>
          <w:b/>
          <w:bCs/>
        </w:rPr>
        <w:t>concentement</w:t>
      </w:r>
      <w:proofErr w:type="spellEnd"/>
      <w:r w:rsidR="3F7A5AE9" w:rsidRPr="00AD0D0A">
        <w:t xml:space="preserve"> </w:t>
      </w:r>
      <w:r w:rsidRPr="00AD0D0A">
        <w:t xml:space="preserve">dans les </w:t>
      </w:r>
      <w:r w:rsidR="3F7A5AE9" w:rsidRPr="00AD0D0A">
        <w:t xml:space="preserve">10 </w:t>
      </w:r>
      <w:r w:rsidRPr="00AD0D0A">
        <w:t xml:space="preserve">jours suivants </w:t>
      </w:r>
      <w:r w:rsidR="00965510" w:rsidRPr="00AD0D0A">
        <w:t xml:space="preserve">la notification de </w:t>
      </w:r>
      <w:proofErr w:type="spellStart"/>
      <w:r w:rsidR="00965510" w:rsidRPr="00AD0D0A">
        <w:t>séléction</w:t>
      </w:r>
      <w:proofErr w:type="spellEnd"/>
      <w:r w:rsidR="00965510" w:rsidRPr="00AD0D0A">
        <w:t xml:space="preserve"> par:</w:t>
      </w:r>
      <w:r w:rsidR="3F7A5AE9" w:rsidRPr="00AD0D0A">
        <w:t xml:space="preserve"> </w:t>
      </w:r>
    </w:p>
    <w:p w14:paraId="7FF4A735" w14:textId="375386F8" w:rsidR="00CE1536" w:rsidRPr="00AD0D0A" w:rsidRDefault="00965510" w:rsidP="008603DD">
      <w:pPr>
        <w:numPr>
          <w:ilvl w:val="1"/>
          <w:numId w:val="11"/>
        </w:numPr>
        <w:jc w:val="both"/>
      </w:pPr>
      <w:r w:rsidRPr="00AD0D0A">
        <w:t>Mail avec accusée de réception</w:t>
      </w:r>
      <w:r w:rsidR="00CE1536" w:rsidRPr="00AD0D0A">
        <w:t>;</w:t>
      </w:r>
    </w:p>
    <w:p w14:paraId="6CF132B2" w14:textId="77777777" w:rsidR="00965510" w:rsidRPr="00AD0D0A" w:rsidRDefault="00965510" w:rsidP="00965510">
      <w:r w:rsidRPr="00AD0D0A">
        <w:lastRenderedPageBreak/>
        <w:t xml:space="preserve">2. </w:t>
      </w:r>
      <w:r w:rsidRPr="00AD0D0A">
        <w:rPr>
          <w:b/>
          <w:bCs/>
        </w:rPr>
        <w:t>Souscrire et respecter</w:t>
      </w:r>
      <w:r w:rsidRPr="00AD0D0A">
        <w:t xml:space="preserve"> la convention de mobilité dans l'entreprise, rédigée conformément à la législation nationale ou régionale en vigueur et préparée par les responsables du projet.</w:t>
      </w:r>
    </w:p>
    <w:p w14:paraId="7C32D238" w14:textId="5A13D526" w:rsidR="00965510" w:rsidRPr="00AD0D0A" w:rsidRDefault="00965510" w:rsidP="00965510">
      <w:r w:rsidRPr="00AD0D0A">
        <w:t xml:space="preserve">3. </w:t>
      </w:r>
      <w:r w:rsidRPr="00AD0D0A">
        <w:rPr>
          <w:b/>
          <w:bCs/>
        </w:rPr>
        <w:t>Respecter les règles</w:t>
      </w:r>
      <w:r w:rsidRPr="00AD0D0A">
        <w:t xml:space="preserve"> relative à l’encaissement de la bourse de mobilité indiquées dans l'Avis (Articles 7 et 8).</w:t>
      </w:r>
    </w:p>
    <w:p w14:paraId="6B273D0D" w14:textId="44B79C6A" w:rsidR="00CE1536" w:rsidRPr="00AD0D0A" w:rsidRDefault="00965510" w:rsidP="00965510">
      <w:r w:rsidRPr="00AD0D0A">
        <w:t xml:space="preserve">4. </w:t>
      </w:r>
      <w:r w:rsidRPr="00AD0D0A">
        <w:rPr>
          <w:b/>
          <w:bCs/>
        </w:rPr>
        <w:t>Fournir toute la documentation requise</w:t>
      </w:r>
      <w:r w:rsidRPr="00AD0D0A">
        <w:t xml:space="preserve"> pour attester des activités effectuées pendant la mobilité (rapports, attestations, fiches de présence, etc.).</w:t>
      </w:r>
    </w:p>
    <w:p w14:paraId="1E5507FD" w14:textId="77777777" w:rsidR="00965510" w:rsidRPr="00AD0D0A" w:rsidRDefault="00965510" w:rsidP="00CE1536"/>
    <w:p w14:paraId="0AC544F5" w14:textId="37F08B6C" w:rsidR="00CE1536" w:rsidRPr="00AD0D0A" w:rsidRDefault="00965510" w:rsidP="00CE1536">
      <w:r w:rsidRPr="00AD0D0A">
        <w:t>Fait à....................., le ...........................</w:t>
      </w:r>
    </w:p>
    <w:p w14:paraId="6A4D67AC" w14:textId="6D79364B" w:rsidR="00CE1536" w:rsidRPr="00AD0D0A" w:rsidRDefault="00965510" w:rsidP="00965510">
      <w:pPr>
        <w:jc w:val="right"/>
      </w:pPr>
      <w:r w:rsidRPr="00AD0D0A">
        <w:t>Le Candidat</w:t>
      </w:r>
    </w:p>
    <w:p w14:paraId="43BC424A" w14:textId="77777777" w:rsidR="00965510" w:rsidRPr="00AD0D0A" w:rsidRDefault="00965510" w:rsidP="00965510">
      <w:pPr>
        <w:jc w:val="right"/>
      </w:pPr>
    </w:p>
    <w:sectPr w:rsidR="00965510" w:rsidRPr="00AD0D0A" w:rsidSect="00D153EA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F737" w14:textId="77777777" w:rsidR="00711A38" w:rsidRDefault="00711A38" w:rsidP="00516ADD">
      <w:pPr>
        <w:spacing w:after="0" w:line="240" w:lineRule="auto"/>
      </w:pPr>
      <w:r>
        <w:separator/>
      </w:r>
    </w:p>
  </w:endnote>
  <w:endnote w:type="continuationSeparator" w:id="0">
    <w:p w14:paraId="094BA9A3" w14:textId="77777777" w:rsidR="00711A38" w:rsidRDefault="00711A38" w:rsidP="005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347" w14:textId="734FC6CC" w:rsidR="00D153EA" w:rsidRDefault="00D153EA">
    <w:pPr>
      <w:pStyle w:val="Pieddepage"/>
    </w:pPr>
    <w:r w:rsidRPr="0045322B">
      <w:rPr>
        <w:noProof/>
      </w:rPr>
      <w:drawing>
        <wp:anchor distT="0" distB="0" distL="114300" distR="114300" simplePos="0" relativeHeight="251658240" behindDoc="1" locked="0" layoutInCell="1" allowOverlap="1" wp14:anchorId="568A7479" wp14:editId="14A5D1F4">
          <wp:simplePos x="0" y="0"/>
          <wp:positionH relativeFrom="margin">
            <wp:align>center</wp:align>
          </wp:positionH>
          <wp:positionV relativeFrom="paragraph">
            <wp:posOffset>-170815</wp:posOffset>
          </wp:positionV>
          <wp:extent cx="5305425" cy="323850"/>
          <wp:effectExtent l="0" t="0" r="9525" b="0"/>
          <wp:wrapTight wrapText="bothSides">
            <wp:wrapPolygon edited="0">
              <wp:start x="0" y="0"/>
              <wp:lineTo x="0" y="20329"/>
              <wp:lineTo x="21561" y="20329"/>
              <wp:lineTo x="21561" y="0"/>
              <wp:lineTo x="0" y="0"/>
            </wp:wrapPolygon>
          </wp:wrapTight>
          <wp:docPr id="1953474474" name="Image 7" descr="Une image contenant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74779" name="Image 7" descr="Une image contenant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3" t="44227" r="3770" b="41719"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E882" w14:textId="77777777" w:rsidR="00711A38" w:rsidRDefault="00711A38" w:rsidP="00516ADD">
      <w:pPr>
        <w:spacing w:after="0" w:line="240" w:lineRule="auto"/>
      </w:pPr>
      <w:r>
        <w:separator/>
      </w:r>
    </w:p>
  </w:footnote>
  <w:footnote w:type="continuationSeparator" w:id="0">
    <w:p w14:paraId="75AEDA1A" w14:textId="77777777" w:rsidR="00711A38" w:rsidRDefault="00711A38" w:rsidP="0051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0D" w14:textId="15592875" w:rsidR="00516ADD" w:rsidRDefault="00516ADD">
    <w:pPr>
      <w:pStyle w:val="En-tte"/>
    </w:pPr>
    <w:r>
      <w:rPr>
        <w:noProof/>
      </w:rPr>
      <w:drawing>
        <wp:inline distT="0" distB="0" distL="0" distR="0" wp14:anchorId="1871D477" wp14:editId="61F0A967">
          <wp:extent cx="5753100" cy="838200"/>
          <wp:effectExtent l="0" t="0" r="0" b="0"/>
          <wp:docPr id="989578372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14432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9C405" w14:textId="77777777" w:rsidR="00516ADD" w:rsidRDefault="00516A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E8"/>
    <w:multiLevelType w:val="multilevel"/>
    <w:tmpl w:val="5D5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339"/>
    <w:multiLevelType w:val="multilevel"/>
    <w:tmpl w:val="535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005B"/>
    <w:multiLevelType w:val="multilevel"/>
    <w:tmpl w:val="9C2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34055"/>
    <w:multiLevelType w:val="multilevel"/>
    <w:tmpl w:val="429A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87808"/>
    <w:multiLevelType w:val="multilevel"/>
    <w:tmpl w:val="158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A5ABC"/>
    <w:multiLevelType w:val="multilevel"/>
    <w:tmpl w:val="429A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D0849"/>
    <w:multiLevelType w:val="multilevel"/>
    <w:tmpl w:val="F14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051D1"/>
    <w:multiLevelType w:val="multilevel"/>
    <w:tmpl w:val="1B388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E7CCA"/>
    <w:multiLevelType w:val="multilevel"/>
    <w:tmpl w:val="407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92958"/>
    <w:multiLevelType w:val="multilevel"/>
    <w:tmpl w:val="B27A9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115F5"/>
    <w:multiLevelType w:val="multilevel"/>
    <w:tmpl w:val="0F9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4237D"/>
    <w:multiLevelType w:val="multilevel"/>
    <w:tmpl w:val="35DC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43141">
    <w:abstractNumId w:val="8"/>
  </w:num>
  <w:num w:numId="2" w16cid:durableId="570695548">
    <w:abstractNumId w:val="2"/>
  </w:num>
  <w:num w:numId="3" w16cid:durableId="1560358864">
    <w:abstractNumId w:val="0"/>
  </w:num>
  <w:num w:numId="4" w16cid:durableId="1866819648">
    <w:abstractNumId w:val="1"/>
  </w:num>
  <w:num w:numId="5" w16cid:durableId="1491824775">
    <w:abstractNumId w:val="4"/>
  </w:num>
  <w:num w:numId="6" w16cid:durableId="832141709">
    <w:abstractNumId w:val="6"/>
  </w:num>
  <w:num w:numId="7" w16cid:durableId="1354573807">
    <w:abstractNumId w:val="9"/>
  </w:num>
  <w:num w:numId="8" w16cid:durableId="471942001">
    <w:abstractNumId w:val="7"/>
  </w:num>
  <w:num w:numId="9" w16cid:durableId="805391547">
    <w:abstractNumId w:val="10"/>
  </w:num>
  <w:num w:numId="10" w16cid:durableId="2118746001">
    <w:abstractNumId w:val="11"/>
  </w:num>
  <w:num w:numId="11" w16cid:durableId="769130658">
    <w:abstractNumId w:val="5"/>
  </w:num>
  <w:num w:numId="12" w16cid:durableId="96450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4"/>
    <w:rsid w:val="000A7C52"/>
    <w:rsid w:val="00114F50"/>
    <w:rsid w:val="001C3E15"/>
    <w:rsid w:val="002D4A6F"/>
    <w:rsid w:val="00383DE9"/>
    <w:rsid w:val="004427F0"/>
    <w:rsid w:val="004D26BA"/>
    <w:rsid w:val="00503D3D"/>
    <w:rsid w:val="00516ADD"/>
    <w:rsid w:val="006B6817"/>
    <w:rsid w:val="006D5888"/>
    <w:rsid w:val="00711A38"/>
    <w:rsid w:val="00737104"/>
    <w:rsid w:val="00752E1A"/>
    <w:rsid w:val="008603DD"/>
    <w:rsid w:val="008B7DCB"/>
    <w:rsid w:val="00965510"/>
    <w:rsid w:val="009E3C19"/>
    <w:rsid w:val="00A56FB9"/>
    <w:rsid w:val="00AD0D0A"/>
    <w:rsid w:val="00AF529C"/>
    <w:rsid w:val="00BA4899"/>
    <w:rsid w:val="00C4236F"/>
    <w:rsid w:val="00CE1536"/>
    <w:rsid w:val="00D153EA"/>
    <w:rsid w:val="00D20134"/>
    <w:rsid w:val="00D41553"/>
    <w:rsid w:val="00D75B74"/>
    <w:rsid w:val="00D9225D"/>
    <w:rsid w:val="00D92714"/>
    <w:rsid w:val="00E04985"/>
    <w:rsid w:val="00E12D80"/>
    <w:rsid w:val="00FE7D3E"/>
    <w:rsid w:val="0C559C32"/>
    <w:rsid w:val="388164D2"/>
    <w:rsid w:val="3F7A5AE9"/>
    <w:rsid w:val="41526A6F"/>
    <w:rsid w:val="4B25B54F"/>
    <w:rsid w:val="69C7AC59"/>
    <w:rsid w:val="7E4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4365"/>
  <w15:chartTrackingRefBased/>
  <w15:docId w15:val="{980510E2-9B55-4FE3-8782-77794F39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01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01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01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01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01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01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01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01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01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01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013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ADD"/>
  </w:style>
  <w:style w:type="paragraph" w:styleId="Pieddepage">
    <w:name w:val="footer"/>
    <w:basedOn w:val="Normal"/>
    <w:link w:val="PieddepageCar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ADD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7D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7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E3852-ED34-4FA6-BD79-4D40F330B39D}"/>
</file>

<file path=customXml/itemProps2.xml><?xml version="1.0" encoding="utf-8"?>
<ds:datastoreItem xmlns:ds="http://schemas.openxmlformats.org/officeDocument/2006/customXml" ds:itemID="{A1E93A18-9C5E-47F6-B9DA-CE2F56024ACC}"/>
</file>

<file path=customXml/itemProps3.xml><?xml version="1.0" encoding="utf-8"?>
<ds:datastoreItem xmlns:ds="http://schemas.openxmlformats.org/officeDocument/2006/customXml" ds:itemID="{0F3A276C-AB76-46DE-AFC2-D62EF2A127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Quilici Pascal</dc:creator>
  <cp:keywords/>
  <dc:description/>
  <cp:lastModifiedBy>TURIN Delphine</cp:lastModifiedBy>
  <cp:revision>3</cp:revision>
  <dcterms:created xsi:type="dcterms:W3CDTF">2026-04-16T14:47:00Z</dcterms:created>
  <dcterms:modified xsi:type="dcterms:W3CDTF">2026-05-05T09:05:00Z</dcterms:modified>
</cp:coreProperties>
</file>